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F" w:rsidRDefault="00562ECF" w:rsidP="00562ECF">
      <w:pPr>
        <w:spacing w:line="276" w:lineRule="auto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562ECF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OSNOVNA ŠKOLA ŠTEFANJE</w:t>
      </w:r>
    </w:p>
    <w:p w:rsidR="00562ECF" w:rsidRDefault="00562ECF" w:rsidP="00562ECF">
      <w:pPr>
        <w:spacing w:line="276" w:lineRule="auto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proofErr w:type="spellStart"/>
      <w:r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Štefanje</w:t>
      </w:r>
      <w:proofErr w:type="spellEnd"/>
      <w:r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 xml:space="preserve"> 72, 43246 </w:t>
      </w:r>
      <w:proofErr w:type="spellStart"/>
      <w:r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Štefanje</w:t>
      </w:r>
      <w:proofErr w:type="spellEnd"/>
    </w:p>
    <w:p w:rsidR="00562ECF" w:rsidRPr="00562ECF" w:rsidRDefault="00562ECF" w:rsidP="00562ECF">
      <w:pPr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</w:p>
    <w:p w:rsidR="00562ECF" w:rsidRDefault="00562ECF" w:rsidP="00562ECF">
      <w:pPr>
        <w:spacing w:line="360" w:lineRule="auto"/>
        <w:rPr>
          <w:rFonts w:eastAsiaTheme="majorEastAsia" w:cstheme="minorHAnsi"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</w:p>
    <w:p w:rsidR="00C23315" w:rsidRDefault="00562ECF" w:rsidP="00562ECF">
      <w:pPr>
        <w:spacing w:line="360" w:lineRule="auto"/>
        <w:jc w:val="center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562ECF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KRITERIJI ZA VREDNOVANJE VLADANJA UČENIKA</w:t>
      </w:r>
    </w:p>
    <w:p w:rsidR="00562ECF" w:rsidRDefault="00562ECF" w:rsidP="00562ECF">
      <w:pPr>
        <w:spacing w:line="360" w:lineRule="auto"/>
        <w:jc w:val="both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</w:p>
    <w:p w:rsidR="00562ECF" w:rsidRPr="00F06AA1" w:rsidRDefault="00562ECF" w:rsidP="00F06AA1">
      <w:pPr>
        <w:spacing w:line="276" w:lineRule="auto"/>
        <w:ind w:firstLine="720"/>
        <w:jc w:val="both"/>
        <w:rPr>
          <w:rFonts w:eastAsiaTheme="majorEastAsia" w:cstheme="minorHAnsi"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F06AA1">
        <w:rPr>
          <w:rFonts w:eastAsiaTheme="majorEastAsia" w:cstheme="minorHAnsi"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 xml:space="preserve">Prema čl. 72., st. 5. </w:t>
      </w:r>
      <w:r w:rsidRPr="00F06AA1">
        <w:rPr>
          <w:rFonts w:eastAsiaTheme="majorEastAsia" w:cstheme="minorHAnsi"/>
          <w:i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Zakona o odgoju i obrazovanju u osnovnoj i srednjoj školi</w:t>
      </w:r>
      <w:r w:rsidRPr="00F06AA1">
        <w:rPr>
          <w:rFonts w:eastAsiaTheme="majorEastAsia" w:cstheme="minorHAnsi"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 xml:space="preserve">, opisne ocjene iz vladanja su: </w:t>
      </w:r>
    </w:p>
    <w:p w:rsidR="00562ECF" w:rsidRPr="00562ECF" w:rsidRDefault="00F06AA1" w:rsidP="00562ECF">
      <w:pPr>
        <w:pStyle w:val="Odlomakpopisa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zorno</w:t>
      </w:r>
    </w:p>
    <w:p w:rsidR="00562ECF" w:rsidRPr="00562ECF" w:rsidRDefault="00F06AA1" w:rsidP="00562ECF">
      <w:pPr>
        <w:pStyle w:val="Odlomakpopisa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d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obro</w:t>
      </w:r>
    </w:p>
    <w:p w:rsidR="00562ECF" w:rsidRPr="00F06AA1" w:rsidRDefault="00F06AA1" w:rsidP="00562ECF">
      <w:pPr>
        <w:pStyle w:val="Odlomakpopisa"/>
        <w:numPr>
          <w:ilvl w:val="1"/>
          <w:numId w:val="1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l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oše</w:t>
      </w:r>
    </w:p>
    <w:p w:rsidR="00F06AA1" w:rsidRPr="00562ECF" w:rsidRDefault="00F06AA1" w:rsidP="00F06AA1">
      <w:pPr>
        <w:pStyle w:val="Odlomakpopisa"/>
        <w:spacing w:line="216" w:lineRule="auto"/>
        <w:ind w:left="1440"/>
        <w:rPr>
          <w:rFonts w:asciiTheme="minorHAnsi" w:hAnsiTheme="minorHAnsi" w:cstheme="minorHAnsi"/>
          <w:color w:val="E48312"/>
          <w:sz w:val="28"/>
          <w:szCs w:val="28"/>
        </w:rPr>
      </w:pPr>
      <w:bookmarkStart w:id="0" w:name="_GoBack"/>
      <w:bookmarkEnd w:id="0"/>
    </w:p>
    <w:p w:rsidR="00562ECF" w:rsidRPr="00F06AA1" w:rsidRDefault="00562ECF" w:rsidP="00562ECF">
      <w:pPr>
        <w:spacing w:line="360" w:lineRule="auto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F06AA1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UZORNO VLADANJE</w:t>
      </w:r>
      <w:r w:rsidR="00F06AA1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 xml:space="preserve"> </w:t>
      </w:r>
    </w:p>
    <w:p w:rsidR="00562ECF" w:rsidRPr="00562ECF" w:rsidRDefault="00F06AA1" w:rsidP="00562ECF">
      <w:pPr>
        <w:pStyle w:val="Odlomakpopisa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su uzor drugim učenicima, imaju razvijene socijalne vještine (socijalno uklopljeni, empatični, altruistični, tolerantni, suradnički raspoloženi) i ističu se uljudnim ponašanjem prema odraslima, prema slabijima, prema učenicima s posebnim potrebama</w:t>
      </w:r>
    </w:p>
    <w:p w:rsidR="00562ECF" w:rsidRPr="00562ECF" w:rsidRDefault="00F06AA1" w:rsidP="00562ECF">
      <w:pPr>
        <w:pStyle w:val="Odlomakpopisa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bez kaznenih pedagoških mjera</w:t>
      </w:r>
    </w:p>
    <w:p w:rsidR="00562ECF" w:rsidRPr="00562ECF" w:rsidRDefault="00F06AA1" w:rsidP="00562ECF">
      <w:pPr>
        <w:pStyle w:val="Odlomakpopisa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redovito izvršavaju svoje školske obveze u skladu sa svojim sposobnostima te poštuju školska pravila kao i sva dogovorena pravila</w:t>
      </w:r>
    </w:p>
    <w:p w:rsidR="00562ECF" w:rsidRPr="00562ECF" w:rsidRDefault="00F06AA1" w:rsidP="00562ECF">
      <w:pPr>
        <w:pStyle w:val="Odlomakpopisa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reagiraju na upozorenje</w:t>
      </w:r>
    </w:p>
    <w:p w:rsidR="00562ECF" w:rsidRPr="00562ECF" w:rsidRDefault="00F06AA1" w:rsidP="00562ECF">
      <w:pPr>
        <w:pStyle w:val="Odlomakpopisa"/>
        <w:numPr>
          <w:ilvl w:val="1"/>
          <w:numId w:val="2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nisu upisivani ili su rijetko upisivani u obrazac praćenja učenja i ponašanja učenika zbog narušavanja razredne discipline ili nereagiranja na učiteljeva usmena upozorenja (1 do 2 zapisa tijekom polugodišta)</w:t>
      </w:r>
    </w:p>
    <w:p w:rsidR="00562ECF" w:rsidRDefault="00562ECF" w:rsidP="00562ECF">
      <w:pPr>
        <w:spacing w:line="360" w:lineRule="auto"/>
        <w:rPr>
          <w:rFonts w:cstheme="minorHAnsi"/>
          <w:sz w:val="28"/>
          <w:szCs w:val="28"/>
        </w:rPr>
      </w:pPr>
    </w:p>
    <w:p w:rsidR="00562ECF" w:rsidRPr="00F06AA1" w:rsidRDefault="00562ECF" w:rsidP="00562ECF">
      <w:pPr>
        <w:spacing w:line="360" w:lineRule="auto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F06AA1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t>DOBRO VLADANJE</w:t>
      </w:r>
    </w:p>
    <w:p w:rsidR="00562ECF" w:rsidRPr="00562ECF" w:rsidRDefault="00F06AA1" w:rsidP="00562ECF">
      <w:pPr>
        <w:pStyle w:val="Odlomakpopisa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češće zahtijevaju pedagoške postupke za korigiranje ponašanja (upozorenje, savjet, restitucija)</w:t>
      </w:r>
    </w:p>
    <w:p w:rsidR="00562ECF" w:rsidRPr="00562ECF" w:rsidRDefault="00F06AA1" w:rsidP="00562ECF">
      <w:pPr>
        <w:pStyle w:val="Odlomakpopisa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kojima treba povremeni poticaj za uljudnim ponašanjem prema odraslima, prema slabijima, prema učenicima s posebnim potrebama</w:t>
      </w:r>
    </w:p>
    <w:p w:rsidR="00562ECF" w:rsidRPr="00562ECF" w:rsidRDefault="00F06AA1" w:rsidP="00562ECF">
      <w:pPr>
        <w:pStyle w:val="Odlomakpopisa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kojima je tijekom školske godine izrečena pedagoška mjera opomene</w:t>
      </w:r>
    </w:p>
    <w:p w:rsidR="00562ECF" w:rsidRPr="00562ECF" w:rsidRDefault="00F06AA1" w:rsidP="00562ECF">
      <w:pPr>
        <w:pStyle w:val="Odlomakpopisa"/>
        <w:numPr>
          <w:ilvl w:val="1"/>
          <w:numId w:val="3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su do 5 puta tijekom polugodišta upisivani u obrazac praćenja učenja i ponašanja učenika zbog narušavanja razredne discipline ili nereagiranja na učiteljeva usmena upozorenja</w:t>
      </w:r>
    </w:p>
    <w:p w:rsidR="00562ECF" w:rsidRDefault="00562ECF" w:rsidP="00562ECF">
      <w:pPr>
        <w:spacing w:line="360" w:lineRule="auto"/>
        <w:rPr>
          <w:rFonts w:cstheme="minorHAnsi"/>
          <w:sz w:val="28"/>
          <w:szCs w:val="28"/>
        </w:rPr>
      </w:pPr>
    </w:p>
    <w:p w:rsidR="00562ECF" w:rsidRPr="00F06AA1" w:rsidRDefault="00562ECF" w:rsidP="00562ECF">
      <w:pPr>
        <w:spacing w:line="360" w:lineRule="auto"/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</w:pPr>
      <w:r w:rsidRPr="00F06AA1">
        <w:rPr>
          <w:rFonts w:eastAsiaTheme="majorEastAsia" w:cstheme="minorHAnsi"/>
          <w:b/>
          <w:color w:val="404040" w:themeColor="text1" w:themeTint="BF"/>
          <w:spacing w:val="-10"/>
          <w:kern w:val="24"/>
          <w:position w:val="1"/>
          <w:sz w:val="28"/>
          <w:szCs w:val="28"/>
          <w:lang w:val="hr-HR"/>
        </w:rPr>
        <w:lastRenderedPageBreak/>
        <w:t>LOŠE VLADANJE</w:t>
      </w:r>
    </w:p>
    <w:p w:rsidR="00562ECF" w:rsidRPr="00562ECF" w:rsidRDefault="00F06AA1" w:rsidP="00562ECF">
      <w:pPr>
        <w:pStyle w:val="Odlomakpopisa"/>
        <w:numPr>
          <w:ilvl w:val="1"/>
          <w:numId w:val="4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često zahtijevaju pedagoške postupke za korigiranje ponašanja(upozorenje, savjet, restitucija)</w:t>
      </w:r>
    </w:p>
    <w:p w:rsidR="00562ECF" w:rsidRPr="00562ECF" w:rsidRDefault="00F06AA1" w:rsidP="00562ECF">
      <w:pPr>
        <w:pStyle w:val="Odlomakpopisa"/>
        <w:numPr>
          <w:ilvl w:val="1"/>
          <w:numId w:val="4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kojima često treba poticaj za uljudnim ponašanjem prema odraslima, prema slabijima, prema učenicima s posebnim potrebama</w:t>
      </w:r>
    </w:p>
    <w:p w:rsidR="00562ECF" w:rsidRPr="00562ECF" w:rsidRDefault="00F06AA1" w:rsidP="00562ECF">
      <w:pPr>
        <w:pStyle w:val="Odlomakpopisa"/>
        <w:numPr>
          <w:ilvl w:val="1"/>
          <w:numId w:val="4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su više od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 xml:space="preserve"> 5 puta u polugodištu upisivani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 xml:space="preserve"> u obrazac praćenja učenja i ponašanja učenika zbog narušavanja razredne discipline ili nereagiranja na učiteljeva usmena upozorenja</w:t>
      </w:r>
    </w:p>
    <w:p w:rsidR="00562ECF" w:rsidRPr="00562ECF" w:rsidRDefault="00F06AA1" w:rsidP="00562ECF">
      <w:pPr>
        <w:pStyle w:val="Odlomakpopisa"/>
        <w:numPr>
          <w:ilvl w:val="1"/>
          <w:numId w:val="4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 su u korigiranju svog ponašanja (narušavanje razredne discipline, vršnjački sukob i nasilje, nepoštivanje školskih obveza) zahtijevali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,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 xml:space="preserve"> osim savjetodavnog rada razrednika, stručnih suradnika i  ravnatelja i uključivanje djelatnika CZSS-a ili PU</w:t>
      </w:r>
    </w:p>
    <w:p w:rsidR="00562ECF" w:rsidRPr="00562ECF" w:rsidRDefault="00F06AA1" w:rsidP="00562ECF">
      <w:pPr>
        <w:pStyle w:val="Odlomakpopisa"/>
        <w:numPr>
          <w:ilvl w:val="1"/>
          <w:numId w:val="4"/>
        </w:numPr>
        <w:spacing w:line="216" w:lineRule="auto"/>
        <w:rPr>
          <w:rFonts w:asciiTheme="minorHAnsi" w:hAnsiTheme="minorHAnsi" w:cstheme="minorHAnsi"/>
          <w:color w:val="E48312"/>
          <w:sz w:val="28"/>
          <w:szCs w:val="28"/>
        </w:rPr>
      </w:pP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u</w:t>
      </w:r>
      <w:r w:rsidR="00562ECF" w:rsidRPr="00562ECF"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  <w:lang w:val="hr-HR"/>
        </w:rPr>
        <w:t>čenici kojima je tijekom školske godine izrečena pedagoška mjera ukora ili strogog ukora</w:t>
      </w:r>
    </w:p>
    <w:p w:rsidR="00562ECF" w:rsidRPr="00562ECF" w:rsidRDefault="00562ECF" w:rsidP="00562ECF">
      <w:pPr>
        <w:spacing w:line="360" w:lineRule="auto"/>
        <w:rPr>
          <w:rFonts w:cstheme="minorHAnsi"/>
          <w:sz w:val="28"/>
          <w:szCs w:val="28"/>
        </w:rPr>
      </w:pPr>
    </w:p>
    <w:sectPr w:rsidR="00562ECF" w:rsidRPr="0056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E00"/>
    <w:multiLevelType w:val="hybridMultilevel"/>
    <w:tmpl w:val="B11C07AC"/>
    <w:lvl w:ilvl="0" w:tplc="AF5E2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F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0C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4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C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03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C3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04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578"/>
    <w:multiLevelType w:val="hybridMultilevel"/>
    <w:tmpl w:val="14D45B18"/>
    <w:lvl w:ilvl="0" w:tplc="0608C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6D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0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5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C0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E0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4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F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AE5"/>
    <w:multiLevelType w:val="hybridMultilevel"/>
    <w:tmpl w:val="8EBA0A92"/>
    <w:lvl w:ilvl="0" w:tplc="C0FAB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20C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9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8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8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8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8D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60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E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6404"/>
    <w:multiLevelType w:val="hybridMultilevel"/>
    <w:tmpl w:val="665C4730"/>
    <w:lvl w:ilvl="0" w:tplc="4AD8A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C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24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82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49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E3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01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43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6C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F"/>
    <w:rsid w:val="00562ECF"/>
    <w:rsid w:val="00C23315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5739-D98C-45FF-82BA-46DD350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EC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6A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6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5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3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6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6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3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2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1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1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9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2019-11-12T08:31:00Z</cp:lastPrinted>
  <dcterms:created xsi:type="dcterms:W3CDTF">2019-11-12T08:17:00Z</dcterms:created>
  <dcterms:modified xsi:type="dcterms:W3CDTF">2019-11-12T08:34:00Z</dcterms:modified>
</cp:coreProperties>
</file>